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26"/>
      </w:tblGrid>
      <w:tr w:rsidR="0010294E" w:rsidTr="0010294E">
        <w:tc>
          <w:tcPr>
            <w:tcW w:w="9242" w:type="dxa"/>
            <w:tcBorders>
              <w:top w:val="single" w:sz="4" w:space="0" w:color="auto"/>
              <w:left w:val="nil"/>
              <w:bottom w:val="single" w:sz="4" w:space="0" w:color="auto"/>
              <w:right w:val="nil"/>
            </w:tcBorders>
          </w:tcPr>
          <w:p w:rsidR="0010294E" w:rsidRPr="002C1B5F" w:rsidRDefault="0010294E" w:rsidP="0010294E">
            <w:pPr>
              <w:tabs>
                <w:tab w:val="left" w:pos="9300"/>
                <w:tab w:val="left" w:pos="9330"/>
              </w:tabs>
              <w:spacing w:before="120" w:after="120" w:line="312" w:lineRule="atLeast"/>
              <w:ind w:right="-30"/>
              <w:jc w:val="center"/>
              <w:rPr>
                <w:rFonts w:ascii="Arial" w:hAnsi="Arial" w:cs="Arial"/>
                <w:b/>
                <w:bCs/>
                <w:color w:val="C00000"/>
                <w:lang w:val="en-GB"/>
              </w:rPr>
            </w:pPr>
            <w:r w:rsidRPr="002C1B5F">
              <w:rPr>
                <w:rFonts w:ascii="Arial" w:hAnsi="Arial" w:cs="Arial"/>
                <w:b/>
                <w:bCs/>
                <w:color w:val="C00000"/>
                <w:lang w:val="en-GB"/>
              </w:rPr>
              <w:t>INDEPENDENT REGULATORY BOARD FOR AUDITORS</w:t>
            </w:r>
          </w:p>
          <w:p w:rsidR="0010294E" w:rsidRDefault="0010294E" w:rsidP="0010294E">
            <w:pPr>
              <w:jc w:val="center"/>
            </w:pPr>
            <w:r w:rsidRPr="00EB2425">
              <w:rPr>
                <w:rFonts w:ascii="Arial" w:hAnsi="Arial" w:cs="Arial"/>
                <w:b/>
                <w:bCs/>
                <w:lang w:val="en-GB"/>
              </w:rPr>
              <w:t>COMMITTEE FOR AUDITING STANDARDS</w:t>
            </w:r>
          </w:p>
        </w:tc>
      </w:tr>
    </w:tbl>
    <w:p w:rsidR="000F69E8" w:rsidRDefault="000F69E8"/>
    <w:tbl>
      <w:tblPr>
        <w:tblStyle w:val="TableGrid"/>
        <w:tblW w:w="0" w:type="auto"/>
        <w:tblLook w:val="04A0" w:firstRow="1" w:lastRow="0" w:firstColumn="1" w:lastColumn="0" w:noHBand="0" w:noVBand="1"/>
      </w:tblPr>
      <w:tblGrid>
        <w:gridCol w:w="9026"/>
      </w:tblGrid>
      <w:tr w:rsidR="0010294E" w:rsidTr="0010294E">
        <w:tc>
          <w:tcPr>
            <w:tcW w:w="9242" w:type="dxa"/>
            <w:tcBorders>
              <w:top w:val="nil"/>
              <w:left w:val="nil"/>
              <w:bottom w:val="nil"/>
              <w:right w:val="nil"/>
            </w:tcBorders>
          </w:tcPr>
          <w:p w:rsidR="0010294E" w:rsidRPr="00EB2425" w:rsidRDefault="0010294E" w:rsidP="0010294E">
            <w:pPr>
              <w:tabs>
                <w:tab w:val="left" w:pos="9300"/>
              </w:tabs>
              <w:spacing w:after="200" w:line="276" w:lineRule="auto"/>
              <w:ind w:right="-30"/>
              <w:jc w:val="center"/>
              <w:rPr>
                <w:rFonts w:ascii="Arial" w:eastAsiaTheme="minorHAnsi" w:hAnsi="Arial" w:cs="Arial"/>
                <w:b/>
                <w:bCs/>
                <w:sz w:val="22"/>
                <w:szCs w:val="22"/>
              </w:rPr>
            </w:pPr>
            <w:r w:rsidRPr="00EB2425">
              <w:rPr>
                <w:rFonts w:ascii="Arial" w:eastAsiaTheme="minorHAnsi" w:hAnsi="Arial" w:cs="Arial"/>
                <w:b/>
                <w:bCs/>
                <w:sz w:val="22"/>
                <w:szCs w:val="22"/>
              </w:rPr>
              <w:t>Revised Guide for Registered Auditors:</w:t>
            </w:r>
          </w:p>
          <w:p w:rsidR="0010294E" w:rsidRPr="00EB2425" w:rsidRDefault="0010294E" w:rsidP="0010294E">
            <w:pPr>
              <w:spacing w:after="200" w:line="276" w:lineRule="auto"/>
              <w:ind w:left="113" w:right="539"/>
              <w:jc w:val="center"/>
              <w:rPr>
                <w:rFonts w:ascii="Arial" w:eastAsiaTheme="minorHAnsi" w:hAnsi="Arial" w:cs="Arial"/>
                <w:b/>
                <w:bCs/>
                <w:sz w:val="22"/>
                <w:szCs w:val="22"/>
              </w:rPr>
            </w:pPr>
            <w:r w:rsidRPr="00EB2425">
              <w:rPr>
                <w:rFonts w:ascii="Arial" w:eastAsiaTheme="minorHAnsi" w:hAnsi="Arial" w:cs="Arial"/>
                <w:b/>
                <w:bCs/>
                <w:sz w:val="22"/>
                <w:szCs w:val="22"/>
              </w:rPr>
              <w:t>Reporting on Financial Information Contained in Interim, Preliminary, Provisional and Abridged Reports Required by the JSE Listings Requirements</w:t>
            </w:r>
          </w:p>
          <w:p w:rsidR="0010294E" w:rsidRPr="00EB2425" w:rsidRDefault="0010294E" w:rsidP="0010294E">
            <w:pPr>
              <w:spacing w:after="200" w:line="276" w:lineRule="auto"/>
              <w:ind w:left="113" w:right="539"/>
              <w:jc w:val="center"/>
              <w:rPr>
                <w:rFonts w:ascii="Arial" w:eastAsiaTheme="minorHAnsi" w:hAnsi="Arial" w:cs="Arial"/>
                <w:bCs/>
                <w:sz w:val="22"/>
                <w:szCs w:val="22"/>
              </w:rPr>
            </w:pPr>
            <w:r w:rsidRPr="00EB2425">
              <w:rPr>
                <w:rFonts w:ascii="Arial" w:eastAsiaTheme="minorHAnsi" w:hAnsi="Arial" w:cs="Arial"/>
                <w:bCs/>
                <w:sz w:val="22"/>
                <w:szCs w:val="22"/>
              </w:rPr>
              <w:t xml:space="preserve">Johannesburg / </w:t>
            </w:r>
            <w:r>
              <w:rPr>
                <w:rFonts w:ascii="Arial" w:eastAsiaTheme="minorHAnsi" w:hAnsi="Arial" w:cs="Arial"/>
                <w:bCs/>
                <w:sz w:val="22"/>
                <w:szCs w:val="22"/>
              </w:rPr>
              <w:t>6 March 2017</w:t>
            </w:r>
          </w:p>
          <w:p w:rsidR="0010294E" w:rsidRPr="00FF02BE" w:rsidRDefault="0010294E" w:rsidP="0010294E">
            <w:pPr>
              <w:spacing w:after="200" w:line="276" w:lineRule="auto"/>
              <w:ind w:left="113" w:right="150"/>
              <w:jc w:val="both"/>
              <w:rPr>
                <w:rFonts w:ascii="Arial" w:eastAsiaTheme="minorHAnsi" w:hAnsi="Arial" w:cs="Arial"/>
                <w:bCs/>
                <w:sz w:val="22"/>
                <w:szCs w:val="22"/>
              </w:rPr>
            </w:pPr>
            <w:r w:rsidRPr="00FF02BE">
              <w:rPr>
                <w:rFonts w:ascii="Arial" w:eastAsiaTheme="minorHAnsi" w:hAnsi="Arial" w:cs="Arial"/>
                <w:bCs/>
                <w:sz w:val="22"/>
                <w:szCs w:val="22"/>
              </w:rPr>
              <w:t xml:space="preserve">The CFAS </w:t>
            </w:r>
            <w:r>
              <w:rPr>
                <w:rFonts w:ascii="Arial" w:eastAsiaTheme="minorHAnsi" w:hAnsi="Arial" w:cs="Arial"/>
                <w:bCs/>
                <w:sz w:val="22"/>
                <w:szCs w:val="22"/>
              </w:rPr>
              <w:t xml:space="preserve">has </w:t>
            </w:r>
            <w:r w:rsidRPr="00FF02BE">
              <w:rPr>
                <w:rFonts w:ascii="Arial" w:eastAsiaTheme="minorHAnsi" w:hAnsi="Arial" w:cs="Arial"/>
                <w:bCs/>
                <w:sz w:val="22"/>
                <w:szCs w:val="22"/>
              </w:rPr>
              <w:t>approved the issue of the Revised Guide for Registered Auditors:</w:t>
            </w:r>
            <w:r>
              <w:rPr>
                <w:rFonts w:ascii="Arial" w:eastAsiaTheme="minorHAnsi" w:hAnsi="Arial" w:cs="Arial"/>
                <w:bCs/>
                <w:sz w:val="22"/>
                <w:szCs w:val="22"/>
              </w:rPr>
              <w:t xml:space="preserve"> </w:t>
            </w:r>
            <w:r w:rsidRPr="00FF02BE">
              <w:rPr>
                <w:rFonts w:ascii="Arial" w:eastAsiaTheme="minorHAnsi" w:hAnsi="Arial" w:cs="Arial"/>
                <w:bCs/>
                <w:sz w:val="22"/>
                <w:szCs w:val="22"/>
              </w:rPr>
              <w:t xml:space="preserve">Reporting on Financial Information Contained in Interim, Preliminary, Provisional and Abridged Reports Required by the JSE Listings Requirements for use by </w:t>
            </w:r>
            <w:r>
              <w:rPr>
                <w:rFonts w:ascii="Arial" w:eastAsiaTheme="minorHAnsi" w:hAnsi="Arial" w:cs="Arial"/>
                <w:bCs/>
                <w:sz w:val="22"/>
                <w:szCs w:val="22"/>
              </w:rPr>
              <w:t>JSE accredited</w:t>
            </w:r>
            <w:r w:rsidRPr="00FF02BE">
              <w:rPr>
                <w:rFonts w:ascii="Arial" w:eastAsiaTheme="minorHAnsi" w:hAnsi="Arial" w:cs="Arial"/>
                <w:bCs/>
                <w:sz w:val="22"/>
                <w:szCs w:val="22"/>
              </w:rPr>
              <w:t xml:space="preserve"> auditors</w:t>
            </w:r>
            <w:r>
              <w:rPr>
                <w:rFonts w:ascii="Arial" w:eastAsiaTheme="minorHAnsi" w:hAnsi="Arial" w:cs="Arial"/>
                <w:bCs/>
                <w:sz w:val="22"/>
                <w:szCs w:val="22"/>
              </w:rPr>
              <w:t>.</w:t>
            </w:r>
            <w:r w:rsidRPr="00FF02BE">
              <w:rPr>
                <w:rFonts w:ascii="Arial" w:eastAsiaTheme="minorHAnsi" w:hAnsi="Arial" w:cs="Arial"/>
                <w:bCs/>
                <w:sz w:val="22"/>
                <w:szCs w:val="22"/>
              </w:rPr>
              <w:t xml:space="preserve"> </w:t>
            </w:r>
            <w:r>
              <w:rPr>
                <w:rFonts w:ascii="Arial" w:eastAsiaTheme="minorHAnsi" w:hAnsi="Arial" w:cs="Arial"/>
                <w:bCs/>
                <w:sz w:val="22"/>
                <w:szCs w:val="22"/>
              </w:rPr>
              <w:t>The revised IRBA Guide</w:t>
            </w:r>
            <w:r w:rsidR="00237334">
              <w:rPr>
                <w:rFonts w:ascii="Arial" w:eastAsiaTheme="minorHAnsi" w:hAnsi="Arial" w:cs="Arial"/>
                <w:bCs/>
                <w:sz w:val="22"/>
                <w:szCs w:val="22"/>
              </w:rPr>
              <w:t xml:space="preserve"> is effective for an auditor's report on an issuer'</w:t>
            </w:r>
            <w:r>
              <w:rPr>
                <w:rFonts w:ascii="Arial" w:eastAsiaTheme="minorHAnsi" w:hAnsi="Arial" w:cs="Arial"/>
                <w:bCs/>
                <w:sz w:val="22"/>
                <w:szCs w:val="22"/>
              </w:rPr>
              <w:t>s interim, preliminary, provisional and abridged report issued on or after 31 March 2017.</w:t>
            </w:r>
          </w:p>
          <w:p w:rsidR="0010294E" w:rsidRPr="00FF02BE" w:rsidRDefault="0010294E" w:rsidP="0010294E">
            <w:pPr>
              <w:spacing w:after="200" w:line="276" w:lineRule="auto"/>
              <w:ind w:left="113" w:right="150"/>
              <w:jc w:val="both"/>
              <w:rPr>
                <w:rFonts w:ascii="Arial" w:eastAsiaTheme="minorHAnsi" w:hAnsi="Arial" w:cs="Arial"/>
                <w:bCs/>
                <w:sz w:val="22"/>
                <w:szCs w:val="22"/>
              </w:rPr>
            </w:pPr>
            <w:r w:rsidRPr="00FF02BE">
              <w:rPr>
                <w:rFonts w:ascii="Arial" w:eastAsiaTheme="minorHAnsi" w:hAnsi="Arial" w:cs="Arial"/>
                <w:bCs/>
                <w:sz w:val="22"/>
                <w:szCs w:val="22"/>
              </w:rPr>
              <w:t>The purpose of the</w:t>
            </w:r>
            <w:r>
              <w:rPr>
                <w:rFonts w:ascii="Arial" w:eastAsiaTheme="minorHAnsi" w:hAnsi="Arial" w:cs="Arial"/>
                <w:bCs/>
                <w:sz w:val="22"/>
                <w:szCs w:val="22"/>
              </w:rPr>
              <w:t xml:space="preserve"> revised</w:t>
            </w:r>
            <w:r w:rsidRPr="00FF02BE">
              <w:rPr>
                <w:rFonts w:ascii="Arial" w:eastAsiaTheme="minorHAnsi" w:hAnsi="Arial" w:cs="Arial"/>
                <w:bCs/>
                <w:sz w:val="22"/>
                <w:szCs w:val="22"/>
              </w:rPr>
              <w:t xml:space="preserve"> IRBA Guide is to provide guidance to a JSE accredited auditor in the implementation of International Standard on Auditing (ISA) 810</w:t>
            </w:r>
            <w:r>
              <w:rPr>
                <w:rFonts w:ascii="Arial" w:eastAsiaTheme="minorHAnsi" w:hAnsi="Arial" w:cs="Arial"/>
                <w:bCs/>
                <w:sz w:val="22"/>
                <w:szCs w:val="22"/>
              </w:rPr>
              <w:t xml:space="preserve"> (Revised)</w:t>
            </w:r>
            <w:r w:rsidRPr="00FF02BE">
              <w:rPr>
                <w:rFonts w:ascii="Arial" w:eastAsiaTheme="minorHAnsi" w:hAnsi="Arial" w:cs="Arial"/>
                <w:bCs/>
                <w:sz w:val="22"/>
                <w:szCs w:val="22"/>
              </w:rPr>
              <w:t xml:space="preserve">, </w:t>
            </w:r>
            <w:r w:rsidRPr="00FF02BE">
              <w:rPr>
                <w:rFonts w:ascii="Arial" w:eastAsiaTheme="minorHAnsi" w:hAnsi="Arial" w:cs="Arial"/>
                <w:bCs/>
                <w:i/>
                <w:sz w:val="22"/>
                <w:szCs w:val="22"/>
              </w:rPr>
              <w:t>Engagements to Report on Summary Financial Statements</w:t>
            </w:r>
            <w:r w:rsidRPr="00FF02BE">
              <w:rPr>
                <w:rFonts w:ascii="Arial" w:eastAsiaTheme="minorHAnsi" w:hAnsi="Arial" w:cs="Arial"/>
                <w:bCs/>
                <w:sz w:val="22"/>
                <w:szCs w:val="22"/>
              </w:rPr>
              <w:t xml:space="preserve">, and International Standard on Review Engagements (ISRE) 2410, </w:t>
            </w:r>
            <w:r w:rsidRPr="00FF02BE">
              <w:rPr>
                <w:rFonts w:ascii="Arial" w:eastAsiaTheme="minorHAnsi" w:hAnsi="Arial" w:cs="Arial"/>
                <w:bCs/>
                <w:i/>
                <w:sz w:val="22"/>
                <w:szCs w:val="22"/>
              </w:rPr>
              <w:t>Review of Interim Financial Information Performed by the Independent Auditor of the Entity</w:t>
            </w:r>
            <w:r w:rsidR="00237334">
              <w:rPr>
                <w:rFonts w:ascii="Arial" w:eastAsiaTheme="minorHAnsi" w:hAnsi="Arial" w:cs="Arial"/>
                <w:bCs/>
                <w:sz w:val="22"/>
                <w:szCs w:val="22"/>
              </w:rPr>
              <w:t>, when reporting on an issuer'</w:t>
            </w:r>
            <w:r w:rsidRPr="00FF02BE">
              <w:rPr>
                <w:rFonts w:ascii="Arial" w:eastAsiaTheme="minorHAnsi" w:hAnsi="Arial" w:cs="Arial"/>
                <w:bCs/>
                <w:sz w:val="22"/>
                <w:szCs w:val="22"/>
              </w:rPr>
              <w:t>s interim, preliminary, provisional and abridged report as required by the JSE Listings Requirements.</w:t>
            </w:r>
          </w:p>
          <w:p w:rsidR="0010294E" w:rsidRDefault="0010294E" w:rsidP="0010294E">
            <w:pPr>
              <w:spacing w:after="200" w:line="276" w:lineRule="auto"/>
              <w:ind w:left="113" w:right="150"/>
              <w:jc w:val="both"/>
              <w:rPr>
                <w:rFonts w:ascii="Arial" w:eastAsiaTheme="minorHAnsi" w:hAnsi="Arial" w:cs="Arial"/>
                <w:bCs/>
                <w:sz w:val="22"/>
                <w:szCs w:val="22"/>
              </w:rPr>
            </w:pPr>
            <w:r w:rsidRPr="00FF02BE">
              <w:rPr>
                <w:rFonts w:ascii="Arial" w:eastAsiaTheme="minorHAnsi" w:hAnsi="Arial" w:cs="Arial"/>
                <w:bCs/>
                <w:sz w:val="22"/>
                <w:szCs w:val="22"/>
              </w:rPr>
              <w:t xml:space="preserve">The </w:t>
            </w:r>
            <w:r>
              <w:rPr>
                <w:rFonts w:ascii="Arial" w:eastAsiaTheme="minorHAnsi" w:hAnsi="Arial" w:cs="Arial"/>
                <w:bCs/>
                <w:sz w:val="22"/>
                <w:szCs w:val="22"/>
              </w:rPr>
              <w:t>JSE Listings Requirements</w:t>
            </w:r>
            <w:r w:rsidRPr="00FF02BE">
              <w:rPr>
                <w:rFonts w:ascii="Arial" w:eastAsiaTheme="minorHAnsi" w:hAnsi="Arial" w:cs="Arial"/>
                <w:bCs/>
                <w:sz w:val="22"/>
                <w:szCs w:val="22"/>
              </w:rPr>
              <w:t xml:space="preserve"> govern the preparation and publication of interim, preliminary, provisional and abridged reports by issuers. </w:t>
            </w:r>
            <w:bookmarkStart w:id="0" w:name="_GoBack"/>
            <w:bookmarkEnd w:id="0"/>
            <w:r>
              <w:rPr>
                <w:rFonts w:ascii="Arial" w:eastAsiaTheme="minorHAnsi" w:hAnsi="Arial" w:cs="Arial"/>
                <w:bCs/>
                <w:sz w:val="22"/>
                <w:szCs w:val="22"/>
              </w:rPr>
              <w:t xml:space="preserve">They </w:t>
            </w:r>
            <w:r w:rsidRPr="00FF02BE">
              <w:rPr>
                <w:rFonts w:ascii="Arial" w:eastAsiaTheme="minorHAnsi" w:hAnsi="Arial" w:cs="Arial"/>
                <w:bCs/>
                <w:sz w:val="22"/>
                <w:szCs w:val="22"/>
              </w:rPr>
              <w:t>also specify whether an issuer’s auditor is required to audit or review these reports.</w:t>
            </w:r>
          </w:p>
          <w:p w:rsidR="0010294E" w:rsidRDefault="0010294E" w:rsidP="0010294E">
            <w:pPr>
              <w:spacing w:after="200" w:line="276" w:lineRule="auto"/>
              <w:ind w:left="113" w:right="150"/>
              <w:jc w:val="both"/>
              <w:rPr>
                <w:rFonts w:ascii="Arial" w:eastAsiaTheme="minorHAnsi" w:hAnsi="Arial" w:cs="Arial"/>
                <w:bCs/>
                <w:sz w:val="22"/>
                <w:szCs w:val="22"/>
              </w:rPr>
            </w:pPr>
            <w:r>
              <w:rPr>
                <w:rFonts w:ascii="Arial" w:hAnsi="Arial" w:cs="Arial"/>
                <w:bCs/>
                <w:sz w:val="22"/>
                <w:szCs w:val="22"/>
              </w:rPr>
              <w:t>The revised IRBA Guide has been updated</w:t>
            </w:r>
            <w:r w:rsidRPr="0063121A">
              <w:rPr>
                <w:rFonts w:ascii="Arial" w:hAnsi="Arial" w:cs="Arial"/>
                <w:bCs/>
                <w:sz w:val="22"/>
                <w:szCs w:val="22"/>
              </w:rPr>
              <w:t xml:space="preserve"> to be aligned to ISA 810 (Revised), </w:t>
            </w:r>
            <w:r>
              <w:rPr>
                <w:rFonts w:ascii="Arial" w:hAnsi="Arial" w:cs="Arial"/>
                <w:bCs/>
                <w:sz w:val="22"/>
                <w:szCs w:val="22"/>
              </w:rPr>
              <w:t xml:space="preserve">which </w:t>
            </w:r>
            <w:r w:rsidRPr="0063121A">
              <w:rPr>
                <w:rFonts w:ascii="Arial" w:hAnsi="Arial" w:cs="Arial"/>
                <w:bCs/>
                <w:sz w:val="22"/>
                <w:szCs w:val="22"/>
              </w:rPr>
              <w:t>is effective for financial periods endi</w:t>
            </w:r>
            <w:r>
              <w:rPr>
                <w:rFonts w:ascii="Arial" w:hAnsi="Arial" w:cs="Arial"/>
                <w:bCs/>
                <w:sz w:val="22"/>
                <w:szCs w:val="22"/>
              </w:rPr>
              <w:t xml:space="preserve">ng on or after 15 December 2016 and for recent amendments to the JSE Listings Requirements </w:t>
            </w:r>
            <w:r w:rsidRPr="0063121A">
              <w:rPr>
                <w:rFonts w:ascii="Arial" w:hAnsi="Arial" w:cs="Arial"/>
                <w:bCs/>
                <w:sz w:val="22"/>
                <w:szCs w:val="22"/>
              </w:rPr>
              <w:t>with an effective date of 24 October 2016</w:t>
            </w:r>
            <w:r w:rsidR="00237334">
              <w:rPr>
                <w:rFonts w:ascii="Arial" w:hAnsi="Arial" w:cs="Arial"/>
                <w:bCs/>
                <w:sz w:val="22"/>
                <w:szCs w:val="22"/>
              </w:rPr>
              <w:t>.</w:t>
            </w:r>
          </w:p>
          <w:p w:rsidR="0010294E" w:rsidRPr="00EB2425" w:rsidRDefault="0010294E" w:rsidP="0010294E">
            <w:pPr>
              <w:tabs>
                <w:tab w:val="left" w:pos="9300"/>
              </w:tabs>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The revised </w:t>
            </w:r>
            <w:r>
              <w:rPr>
                <w:rFonts w:ascii="Arial" w:eastAsiaTheme="minorHAnsi" w:hAnsi="Arial" w:cs="Arial"/>
                <w:bCs/>
                <w:sz w:val="22"/>
                <w:szCs w:val="22"/>
              </w:rPr>
              <w:t>IRBA</w:t>
            </w:r>
            <w:r w:rsidRPr="00EB2425">
              <w:rPr>
                <w:rFonts w:ascii="Arial" w:eastAsiaTheme="minorHAnsi" w:hAnsi="Arial" w:cs="Arial"/>
                <w:bCs/>
                <w:sz w:val="22"/>
                <w:szCs w:val="22"/>
              </w:rPr>
              <w:t xml:space="preserve"> Guide is available in both PDF and Word formats and may be downloaded from the IRBA website at</w:t>
            </w:r>
            <w:r>
              <w:rPr>
                <w:rFonts w:ascii="Arial" w:eastAsiaTheme="minorHAnsi" w:hAnsi="Arial" w:cs="Arial"/>
                <w:bCs/>
                <w:sz w:val="22"/>
                <w:szCs w:val="22"/>
              </w:rPr>
              <w:t xml:space="preserve"> </w:t>
            </w:r>
            <w:hyperlink r:id="rId4" w:history="1">
              <w:r>
                <w:rPr>
                  <w:rStyle w:val="Hyperlink"/>
                  <w:rFonts w:ascii="Arial" w:eastAsiaTheme="minorHAnsi" w:hAnsi="Arial" w:cs="Arial"/>
                  <w:bCs/>
                  <w:sz w:val="22"/>
                  <w:szCs w:val="22"/>
                </w:rPr>
                <w:t>www.irba.co.za</w:t>
              </w:r>
            </w:hyperlink>
            <w:r w:rsidRPr="00EB2425">
              <w:rPr>
                <w:rFonts w:ascii="Arial" w:eastAsiaTheme="minorHAnsi" w:hAnsi="Arial" w:cs="Arial"/>
                <w:bCs/>
                <w:sz w:val="22"/>
                <w:szCs w:val="22"/>
              </w:rPr>
              <w:t xml:space="preserve">. </w:t>
            </w:r>
            <w:r w:rsidRPr="00193D1D">
              <w:rPr>
                <w:rFonts w:ascii="Arial" w:hAnsi="Arial" w:cs="Arial"/>
                <w:sz w:val="22"/>
                <w:szCs w:val="22"/>
              </w:rPr>
              <w:t>Should you have any further queries</w:t>
            </w:r>
            <w:r>
              <w:rPr>
                <w:rFonts w:ascii="Arial" w:hAnsi="Arial" w:cs="Arial"/>
                <w:sz w:val="22"/>
                <w:szCs w:val="22"/>
              </w:rPr>
              <w:t>,</w:t>
            </w:r>
            <w:r w:rsidRPr="00193D1D">
              <w:rPr>
                <w:rFonts w:ascii="Arial" w:hAnsi="Arial" w:cs="Arial"/>
                <w:sz w:val="22"/>
                <w:szCs w:val="22"/>
              </w:rPr>
              <w:t xml:space="preserve"> please do not hesitate to contact the Standards Department by email</w:t>
            </w:r>
            <w:r>
              <w:rPr>
                <w:rFonts w:ascii="Arial" w:hAnsi="Arial" w:cs="Arial"/>
                <w:sz w:val="22"/>
                <w:szCs w:val="22"/>
              </w:rPr>
              <w:t xml:space="preserve"> at</w:t>
            </w:r>
            <w:r w:rsidRPr="00193D1D">
              <w:rPr>
                <w:rFonts w:ascii="Arial" w:hAnsi="Arial" w:cs="Arial"/>
                <w:sz w:val="22"/>
                <w:szCs w:val="22"/>
              </w:rPr>
              <w:t xml:space="preserve"> </w:t>
            </w:r>
            <w:hyperlink r:id="rId5" w:history="1">
              <w:r w:rsidRPr="00193D1D">
                <w:rPr>
                  <w:rFonts w:ascii="Arial" w:hAnsi="Arial" w:cs="Arial"/>
                  <w:color w:val="3300CC"/>
                  <w:sz w:val="22"/>
                  <w:szCs w:val="22"/>
                  <w:u w:val="single"/>
                </w:rPr>
                <w:t>standards@irba.co.za</w:t>
              </w:r>
            </w:hyperlink>
            <w:r w:rsidRPr="00193D1D">
              <w:rPr>
                <w:rFonts w:ascii="Arial" w:hAnsi="Arial" w:cs="Arial"/>
                <w:sz w:val="22"/>
                <w:szCs w:val="22"/>
              </w:rPr>
              <w:t>.</w:t>
            </w:r>
          </w:p>
          <w:p w:rsidR="0010294E" w:rsidRPr="00EB2425" w:rsidRDefault="0010294E" w:rsidP="0010294E">
            <w:pPr>
              <w:spacing w:after="200" w:line="276" w:lineRule="auto"/>
              <w:ind w:left="113" w:right="539"/>
              <w:jc w:val="both"/>
              <w:rPr>
                <w:rFonts w:ascii="Arial" w:eastAsiaTheme="minorHAnsi" w:hAnsi="Arial" w:cs="Arial"/>
                <w:b/>
                <w:bCs/>
                <w:sz w:val="22"/>
                <w:szCs w:val="22"/>
              </w:rPr>
            </w:pPr>
          </w:p>
          <w:p w:rsidR="0010294E" w:rsidRDefault="0010294E" w:rsidP="0010294E">
            <w:pPr>
              <w:spacing w:after="200" w:line="276" w:lineRule="auto"/>
              <w:ind w:left="113" w:right="539"/>
              <w:jc w:val="both"/>
              <w:rPr>
                <w:rFonts w:ascii="Arial" w:eastAsiaTheme="minorHAnsi" w:hAnsi="Arial" w:cs="Arial"/>
                <w:b/>
                <w:bCs/>
                <w:sz w:val="22"/>
                <w:szCs w:val="22"/>
              </w:rPr>
            </w:pPr>
            <w:r w:rsidRPr="00EB2425">
              <w:rPr>
                <w:rFonts w:ascii="Arial" w:eastAsiaTheme="minorHAnsi" w:hAnsi="Arial" w:cs="Arial"/>
                <w:b/>
                <w:bCs/>
                <w:sz w:val="22"/>
                <w:szCs w:val="22"/>
              </w:rPr>
              <w:t>Imran Vanker</w:t>
            </w:r>
          </w:p>
          <w:p w:rsidR="0010294E" w:rsidRPr="00EB2425" w:rsidRDefault="0010294E" w:rsidP="0010294E">
            <w:pPr>
              <w:spacing w:after="200" w:line="276" w:lineRule="auto"/>
              <w:ind w:left="113" w:right="539"/>
              <w:jc w:val="both"/>
              <w:rPr>
                <w:rFonts w:ascii="Arial" w:eastAsiaTheme="minorHAnsi" w:hAnsi="Arial" w:cs="Arial"/>
                <w:b/>
                <w:bCs/>
                <w:sz w:val="22"/>
                <w:szCs w:val="22"/>
              </w:rPr>
            </w:pPr>
            <w:r w:rsidRPr="00EB2425">
              <w:rPr>
                <w:rFonts w:ascii="Arial" w:eastAsiaTheme="minorHAnsi" w:hAnsi="Arial" w:cs="Arial"/>
                <w:b/>
                <w:bCs/>
                <w:sz w:val="22"/>
                <w:szCs w:val="22"/>
              </w:rPr>
              <w:t>Director: Standards</w:t>
            </w:r>
          </w:p>
          <w:p w:rsidR="0010294E" w:rsidRPr="00EB2425" w:rsidRDefault="0010294E" w:rsidP="0010294E">
            <w:pPr>
              <w:spacing w:after="200" w:line="276" w:lineRule="auto"/>
              <w:ind w:left="113" w:right="539"/>
              <w:jc w:val="both"/>
              <w:rPr>
                <w:rFonts w:ascii="Arial" w:eastAsiaTheme="minorHAnsi" w:hAnsi="Arial" w:cs="Arial"/>
                <w:b/>
                <w:bCs/>
                <w:sz w:val="22"/>
                <w:szCs w:val="22"/>
              </w:rPr>
            </w:pPr>
          </w:p>
          <w:p w:rsidR="0010294E" w:rsidRPr="003F3563" w:rsidRDefault="0010294E" w:rsidP="0010294E">
            <w:pPr>
              <w:spacing w:after="120"/>
              <w:ind w:left="112"/>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10294E" w:rsidRPr="003F3563" w:rsidRDefault="0010294E" w:rsidP="0010294E">
            <w:pPr>
              <w:spacing w:after="120"/>
              <w:ind w:left="112" w:right="112"/>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10294E" w:rsidRDefault="0010294E" w:rsidP="0010294E">
            <w:r>
              <w:rPr>
                <w:rFonts w:ascii="Arial" w:hAnsi="Arial" w:cs="Arial"/>
                <w:i/>
                <w:iCs/>
                <w:sz w:val="20"/>
                <w:szCs w:val="20"/>
                <w:lang w:val="en-GB"/>
              </w:rPr>
              <w:lastRenderedPageBreak/>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10294E" w:rsidRDefault="0010294E"/>
    <w:sectPr w:rsidR="0010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4E"/>
    <w:rsid w:val="000F69E8"/>
    <w:rsid w:val="0010294E"/>
    <w:rsid w:val="002373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FAF2"/>
  <w15:chartTrackingRefBased/>
  <w15:docId w15:val="{B31A7871-C861-469A-9F21-5ACC9587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29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dards@irba.co.za" TargetMode="External"/><Relationship Id="rId4" Type="http://schemas.openxmlformats.org/officeDocument/2006/relationships/hyperlink" Target="https://www.irba.co.za/guidance-to-ras/technical-guidance-for-auditors/auditing-standards-and-guides/guides-and-circulars-for-aud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2</cp:revision>
  <dcterms:created xsi:type="dcterms:W3CDTF">2017-03-06T08:41:00Z</dcterms:created>
  <dcterms:modified xsi:type="dcterms:W3CDTF">2017-03-06T08:52:00Z</dcterms:modified>
</cp:coreProperties>
</file>